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5840" w14:textId="77777777" w:rsidR="00092539" w:rsidRDefault="00092539" w:rsidP="00E314CF">
      <w:pPr>
        <w:rPr>
          <w:rFonts w:ascii="Century Gothic" w:hAnsi="Century Gothic"/>
          <w:sz w:val="32"/>
          <w:szCs w:val="32"/>
          <w:lang w:val="en-US"/>
        </w:rPr>
      </w:pPr>
      <w:bookmarkStart w:id="0" w:name="_Toc252483895"/>
    </w:p>
    <w:p w14:paraId="0FDEAC57" w14:textId="405BCEC6" w:rsidR="00E314CF" w:rsidRPr="00E314CF" w:rsidRDefault="00E314CF" w:rsidP="00E314CF">
      <w:pPr>
        <w:rPr>
          <w:rFonts w:ascii="Century Gothic" w:hAnsi="Century Gothic"/>
          <w:sz w:val="32"/>
          <w:szCs w:val="32"/>
          <w:lang w:val="en-US"/>
        </w:rPr>
      </w:pPr>
      <w:r w:rsidRPr="00E314CF">
        <w:rPr>
          <w:rFonts w:ascii="Century Gothic" w:hAnsi="Century Gothic"/>
          <w:sz w:val="32"/>
          <w:szCs w:val="32"/>
          <w:lang w:val="en-US"/>
        </w:rPr>
        <w:t>Risk Register</w:t>
      </w:r>
    </w:p>
    <w:p w14:paraId="6C863735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  <w:lang w:val="en-US"/>
        </w:rPr>
      </w:pPr>
      <w:r w:rsidRPr="00E314CF">
        <w:rPr>
          <w:rFonts w:ascii="Century Gothic" w:hAnsi="Century Gothic"/>
          <w:sz w:val="22"/>
          <w:szCs w:val="22"/>
        </w:rPr>
        <w:t xml:space="preserve">Risk </w:t>
      </w:r>
      <w:r w:rsidRPr="00E314CF">
        <w:rPr>
          <w:rFonts w:ascii="Century Gothic" w:hAnsi="Century Gothic"/>
          <w:sz w:val="22"/>
          <w:szCs w:val="22"/>
          <w:lang w:val="en-US"/>
        </w:rPr>
        <w:t>management</w:t>
      </w:r>
    </w:p>
    <w:p w14:paraId="7400CF88" w14:textId="77777777" w:rsidR="00E314CF" w:rsidRPr="00E314CF" w:rsidRDefault="00E314CF" w:rsidP="00E314CF">
      <w:pPr>
        <w:pStyle w:val="AABodyText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The risk assessment process will be used by the management team to ensure risk control methods are included in all organisational planning, management of operations and governance.</w:t>
      </w:r>
    </w:p>
    <w:p w14:paraId="5E26882B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Definitions</w:t>
      </w:r>
    </w:p>
    <w:p w14:paraId="0742CBE4" w14:textId="77777777" w:rsidR="00E314CF" w:rsidRPr="00E314CF" w:rsidRDefault="00E314CF" w:rsidP="00E314CF">
      <w:pPr>
        <w:pStyle w:val="AABodyText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Definitions are based on the Australian and New Zealand Risk Management Standard AS/NZS 4360:2004.</w:t>
      </w:r>
    </w:p>
    <w:p w14:paraId="28949D61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 xml:space="preserve">Risk </w:t>
      </w:r>
    </w:p>
    <w:p w14:paraId="68666AE0" w14:textId="77777777" w:rsidR="00E314CF" w:rsidRPr="00E314CF" w:rsidRDefault="00E314CF" w:rsidP="00E314CF">
      <w:pPr>
        <w:pStyle w:val="AABodyText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 xml:space="preserve">The chance of something happening which will have an impact upon objectives. It is measured in terms of </w:t>
      </w:r>
      <w:r w:rsidRPr="00E314CF">
        <w:rPr>
          <w:rFonts w:ascii="Century Gothic" w:hAnsi="Century Gothic"/>
          <w:i/>
          <w:sz w:val="22"/>
          <w:szCs w:val="22"/>
        </w:rPr>
        <w:t>consequence</w:t>
      </w:r>
      <w:r w:rsidRPr="00E314CF">
        <w:rPr>
          <w:rFonts w:ascii="Century Gothic" w:hAnsi="Century Gothic"/>
          <w:sz w:val="22"/>
          <w:szCs w:val="22"/>
        </w:rPr>
        <w:t xml:space="preserve"> and </w:t>
      </w:r>
      <w:r w:rsidRPr="00E314CF">
        <w:rPr>
          <w:rFonts w:ascii="Century Gothic" w:hAnsi="Century Gothic"/>
          <w:i/>
          <w:sz w:val="22"/>
          <w:szCs w:val="22"/>
        </w:rPr>
        <w:t>likelihood.</w:t>
      </w:r>
      <w:r w:rsidRPr="00E314CF">
        <w:rPr>
          <w:rFonts w:ascii="Century Gothic" w:hAnsi="Century Gothic"/>
          <w:sz w:val="22"/>
          <w:szCs w:val="22"/>
        </w:rPr>
        <w:t xml:space="preserve"> </w:t>
      </w:r>
    </w:p>
    <w:p w14:paraId="3C1F0F02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 xml:space="preserve">Likelihood </w:t>
      </w:r>
    </w:p>
    <w:p w14:paraId="0E8F8E54" w14:textId="77777777" w:rsidR="00E314CF" w:rsidRPr="00E314CF" w:rsidRDefault="00E314CF" w:rsidP="00E314CF">
      <w:pPr>
        <w:pStyle w:val="AABodyText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 xml:space="preserve">A qualitative description or synonym for probability or frequency. </w:t>
      </w:r>
    </w:p>
    <w:p w14:paraId="3453F4BF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Consequence</w:t>
      </w:r>
    </w:p>
    <w:p w14:paraId="13E12120" w14:textId="77777777" w:rsidR="00E314CF" w:rsidRPr="00E314CF" w:rsidRDefault="00E314CF" w:rsidP="00E314CF">
      <w:pPr>
        <w:pStyle w:val="AABodyText"/>
        <w:rPr>
          <w:rFonts w:ascii="Century Gothic" w:hAnsi="Century Gothic"/>
          <w:sz w:val="22"/>
          <w:szCs w:val="22"/>
        </w:rPr>
      </w:pPr>
      <w:proofErr w:type="gramStart"/>
      <w:r w:rsidRPr="00E314CF">
        <w:rPr>
          <w:rFonts w:ascii="Century Gothic" w:hAnsi="Century Gothic"/>
          <w:sz w:val="22"/>
          <w:szCs w:val="22"/>
        </w:rPr>
        <w:t>The outcome of an event or situation,</w:t>
      </w:r>
      <w:proofErr w:type="gramEnd"/>
      <w:r w:rsidRPr="00E314CF">
        <w:rPr>
          <w:rFonts w:ascii="Century Gothic" w:hAnsi="Century Gothic"/>
          <w:sz w:val="22"/>
          <w:szCs w:val="22"/>
        </w:rPr>
        <w:t xml:space="preserve"> expressed qualitatively or quantitatively, being a loss, injury, disadvantage or gain. There may be a range of possible outcomes associated with an event. </w:t>
      </w:r>
    </w:p>
    <w:p w14:paraId="3EC08505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 xml:space="preserve">Risk assessment </w:t>
      </w:r>
    </w:p>
    <w:p w14:paraId="7ABBD3B9" w14:textId="77777777" w:rsidR="00E314CF" w:rsidRPr="00E314CF" w:rsidRDefault="00E314CF" w:rsidP="00E314CF">
      <w:pPr>
        <w:pStyle w:val="AABodyText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The overall process of risk analysis and risk evaluation.</w:t>
      </w:r>
    </w:p>
    <w:p w14:paraId="12B66848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Risk treatment/control methods</w:t>
      </w:r>
    </w:p>
    <w:p w14:paraId="265F7172" w14:textId="3E7B4C7E" w:rsidR="00E314CF" w:rsidRPr="00E314CF" w:rsidRDefault="00E314CF" w:rsidP="00E314CF">
      <w:pPr>
        <w:rPr>
          <w:rFonts w:ascii="Century Gothic" w:hAnsi="Century Gothic"/>
        </w:rPr>
      </w:pPr>
      <w:r w:rsidRPr="00E314CF">
        <w:rPr>
          <w:rFonts w:ascii="Century Gothic" w:hAnsi="Century Gothic"/>
        </w:rPr>
        <w:t>Selection and implementation of appropriate options for dealing with risk. Conceptually, treatment options will involve one or a combination of the following five strategies</w:t>
      </w:r>
    </w:p>
    <w:p w14:paraId="368FF177" w14:textId="29CE0E40" w:rsidR="00E314CF" w:rsidRPr="00E314CF" w:rsidRDefault="00E314CF" w:rsidP="00E314CF">
      <w:pPr>
        <w:pStyle w:val="AABullet1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Avoid the risk</w:t>
      </w:r>
    </w:p>
    <w:p w14:paraId="4B2F2DE8" w14:textId="2C9B43EC" w:rsidR="00E314CF" w:rsidRPr="00E314CF" w:rsidRDefault="00E314CF" w:rsidP="00E314CF">
      <w:pPr>
        <w:pStyle w:val="AABullet1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 xml:space="preserve">Reduce the likelihood of occurrence </w:t>
      </w:r>
    </w:p>
    <w:p w14:paraId="6C0108A7" w14:textId="1953B291" w:rsidR="00E314CF" w:rsidRPr="00E314CF" w:rsidRDefault="00E314CF" w:rsidP="00E314CF">
      <w:pPr>
        <w:pStyle w:val="AABullet1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Reduce the consequences of occurrence</w:t>
      </w:r>
    </w:p>
    <w:p w14:paraId="7EB5D3AB" w14:textId="77777777" w:rsidR="00E314CF" w:rsidRPr="00E314CF" w:rsidRDefault="00E314CF" w:rsidP="00E314CF">
      <w:pPr>
        <w:pStyle w:val="AABullet1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Transfer the risk</w:t>
      </w:r>
    </w:p>
    <w:p w14:paraId="208641A2" w14:textId="77777777" w:rsidR="00E314CF" w:rsidRPr="00E314CF" w:rsidRDefault="00E314CF" w:rsidP="00E314CF">
      <w:pPr>
        <w:pStyle w:val="AABullet1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Retain/accept the risk.</w:t>
      </w:r>
    </w:p>
    <w:p w14:paraId="599096BA" w14:textId="77777777" w:rsidR="00E314CF" w:rsidRPr="00E314CF" w:rsidRDefault="00E314CF" w:rsidP="00E314CF">
      <w:pPr>
        <w:pStyle w:val="AAHeadA"/>
        <w:spacing w:before="120" w:after="0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>Risk management process</w:t>
      </w:r>
    </w:p>
    <w:p w14:paraId="1AF3443A" w14:textId="79E0BA24" w:rsidR="00E314CF" w:rsidRDefault="00E314CF" w:rsidP="00E314CF">
      <w:pPr>
        <w:pStyle w:val="AABodyText"/>
        <w:rPr>
          <w:rFonts w:ascii="Century Gothic" w:hAnsi="Century Gothic"/>
          <w:sz w:val="22"/>
          <w:szCs w:val="22"/>
        </w:rPr>
      </w:pPr>
      <w:r w:rsidRPr="00E314CF">
        <w:rPr>
          <w:rFonts w:ascii="Century Gothic" w:hAnsi="Century Gothic"/>
          <w:sz w:val="22"/>
          <w:szCs w:val="22"/>
        </w:rPr>
        <w:t xml:space="preserve">The systematic application of management policies, procedures and practices to the tasks of establishing the context, identifying, analysing, evaluating, treating, monitoring and communicating risk. </w:t>
      </w:r>
    </w:p>
    <w:p w14:paraId="018D12B5" w14:textId="0DE14763" w:rsidR="00E314CF" w:rsidRPr="00E314CF" w:rsidRDefault="00E314CF" w:rsidP="00E314CF">
      <w:pPr>
        <w:rPr>
          <w:rFonts w:ascii="Century Gothic" w:hAnsi="Century Gothic" w:cs="Arial"/>
          <w:b/>
          <w:sz w:val="24"/>
          <w:szCs w:val="24"/>
          <w:lang w:val="en-US"/>
        </w:rPr>
      </w:pPr>
      <w:r w:rsidRPr="00E314CF">
        <w:rPr>
          <w:rFonts w:ascii="Century Gothic" w:hAnsi="Century Gothic" w:cs="Arial"/>
          <w:b/>
          <w:sz w:val="24"/>
          <w:szCs w:val="24"/>
        </w:rPr>
        <w:t xml:space="preserve">Risk </w:t>
      </w:r>
      <w:r w:rsidRPr="00E314CF">
        <w:rPr>
          <w:rFonts w:ascii="Century Gothic" w:hAnsi="Century Gothic" w:cs="Arial"/>
          <w:b/>
          <w:sz w:val="24"/>
          <w:szCs w:val="24"/>
          <w:lang w:val="en-US"/>
        </w:rPr>
        <w:t>assessment legend</w:t>
      </w:r>
    </w:p>
    <w:p w14:paraId="1C54438E" w14:textId="3EC97653" w:rsidR="00E314CF" w:rsidRDefault="00E314CF" w:rsidP="00E314CF">
      <w:bookmarkStart w:id="1" w:name="_GoBack"/>
      <w:r w:rsidRPr="00E314CF">
        <w:rPr>
          <w:rFonts w:ascii="Century Gothic" w:hAnsi="Century Gothic" w:cs="Arial"/>
          <w:noProof/>
          <w:lang w:eastAsia="en-AU" w:bidi="th-TH"/>
        </w:rPr>
        <w:drawing>
          <wp:anchor distT="0" distB="0" distL="114300" distR="114300" simplePos="0" relativeHeight="251661312" behindDoc="1" locked="0" layoutInCell="1" allowOverlap="1" wp14:anchorId="626C32D5" wp14:editId="7AAB463C">
            <wp:simplePos x="0" y="0"/>
            <wp:positionH relativeFrom="column">
              <wp:posOffset>-28575</wp:posOffset>
            </wp:positionH>
            <wp:positionV relativeFrom="paragraph">
              <wp:posOffset>-5922645</wp:posOffset>
            </wp:positionV>
            <wp:extent cx="4133850" cy="2647950"/>
            <wp:effectExtent l="0" t="0" r="0" b="0"/>
            <wp:wrapTopAndBottom/>
            <wp:docPr id="1" name="Picture 1" descr="http://www.backwoodshome.com/blogs/ClaireWolfe/wp-content/uploads/2012/10/RiskMatr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ckwoodshome.com/blogs/ClaireWolfe/wp-content/uploads/2012/10/RiskMatrix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b/>
        </w:rPr>
        <w:br w:type="page"/>
      </w:r>
    </w:p>
    <w:bookmarkEnd w:id="0"/>
    <w:p w14:paraId="19FA8113" w14:textId="77777777" w:rsidR="00D414D5" w:rsidRDefault="00D414D5" w:rsidP="00D414D5">
      <w:pPr>
        <w:rPr>
          <w:rFonts w:ascii="Arial" w:hAnsi="Arial" w:cs="Arial"/>
          <w:color w:val="FF0000"/>
          <w:sz w:val="20"/>
          <w:szCs w:val="20"/>
        </w:rPr>
        <w:sectPr w:rsidR="00D414D5" w:rsidSect="00E314CF">
          <w:headerReference w:type="default" r:id="rId12"/>
          <w:headerReference w:type="first" r:id="rId13"/>
          <w:pgSz w:w="11906" w:h="16838"/>
          <w:pgMar w:top="720" w:right="720" w:bottom="720" w:left="720" w:header="567" w:footer="102" w:gutter="0"/>
          <w:cols w:space="708"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268"/>
        <w:gridCol w:w="2410"/>
        <w:gridCol w:w="2552"/>
        <w:gridCol w:w="2268"/>
        <w:gridCol w:w="1900"/>
        <w:gridCol w:w="3344"/>
      </w:tblGrid>
      <w:tr w:rsidR="00D414D5" w:rsidRPr="00E314CF" w14:paraId="09221B4E" w14:textId="77777777" w:rsidTr="001B5AF7">
        <w:trPr>
          <w:trHeight w:val="320"/>
          <w:tblHeader/>
        </w:trPr>
        <w:tc>
          <w:tcPr>
            <w:tcW w:w="2268" w:type="dxa"/>
            <w:shd w:val="clear" w:color="auto" w:fill="D9D9D9"/>
          </w:tcPr>
          <w:p w14:paraId="3A36755E" w14:textId="77777777" w:rsidR="00D414D5" w:rsidRPr="00E314CF" w:rsidRDefault="00D414D5" w:rsidP="001B5AF7">
            <w:pPr>
              <w:pStyle w:val="AABodyText"/>
              <w:rPr>
                <w:rFonts w:ascii="Century Gothic" w:hAnsi="Century Gothic"/>
                <w:b/>
              </w:rPr>
            </w:pPr>
            <w:r w:rsidRPr="00E314CF">
              <w:rPr>
                <w:rFonts w:ascii="Century Gothic" w:hAnsi="Century Gothic"/>
                <w:b/>
              </w:rPr>
              <w:lastRenderedPageBreak/>
              <w:t xml:space="preserve">Area </w:t>
            </w:r>
          </w:p>
        </w:tc>
        <w:tc>
          <w:tcPr>
            <w:tcW w:w="2410" w:type="dxa"/>
            <w:shd w:val="clear" w:color="auto" w:fill="D9D9D9"/>
          </w:tcPr>
          <w:p w14:paraId="56416B38" w14:textId="77777777" w:rsidR="00D414D5" w:rsidRPr="00E314CF" w:rsidRDefault="00D414D5" w:rsidP="001B5AF7">
            <w:pPr>
              <w:pStyle w:val="AABodyText"/>
              <w:rPr>
                <w:rFonts w:ascii="Century Gothic" w:hAnsi="Century Gothic"/>
                <w:b/>
                <w:highlight w:val="lightGray"/>
              </w:rPr>
            </w:pPr>
            <w:r w:rsidRPr="00E314CF">
              <w:rPr>
                <w:rFonts w:ascii="Century Gothic" w:hAnsi="Century Gothic"/>
                <w:b/>
              </w:rPr>
              <w:t>Risk</w:t>
            </w:r>
          </w:p>
        </w:tc>
        <w:tc>
          <w:tcPr>
            <w:tcW w:w="2552" w:type="dxa"/>
            <w:shd w:val="clear" w:color="auto" w:fill="D9D9D9"/>
          </w:tcPr>
          <w:p w14:paraId="26BB158B" w14:textId="77777777" w:rsidR="00D414D5" w:rsidRPr="00E314CF" w:rsidRDefault="00D414D5" w:rsidP="001B5AF7">
            <w:pPr>
              <w:pStyle w:val="AABodyText"/>
              <w:rPr>
                <w:rFonts w:ascii="Century Gothic" w:hAnsi="Century Gothic"/>
                <w:b/>
              </w:rPr>
            </w:pPr>
            <w:r w:rsidRPr="00E314CF">
              <w:rPr>
                <w:rFonts w:ascii="Century Gothic" w:hAnsi="Century Gothic"/>
                <w:b/>
              </w:rPr>
              <w:t>Severity</w:t>
            </w:r>
          </w:p>
        </w:tc>
        <w:tc>
          <w:tcPr>
            <w:tcW w:w="2268" w:type="dxa"/>
            <w:shd w:val="clear" w:color="auto" w:fill="D9D9D9"/>
          </w:tcPr>
          <w:p w14:paraId="723632EF" w14:textId="77777777" w:rsidR="00D414D5" w:rsidRPr="00E314CF" w:rsidRDefault="00D414D5" w:rsidP="001B5AF7">
            <w:pPr>
              <w:pStyle w:val="AABodyText"/>
              <w:rPr>
                <w:rFonts w:ascii="Century Gothic" w:hAnsi="Century Gothic"/>
                <w:b/>
              </w:rPr>
            </w:pPr>
            <w:r w:rsidRPr="00E314CF">
              <w:rPr>
                <w:rFonts w:ascii="Century Gothic" w:hAnsi="Century Gothic"/>
                <w:b/>
              </w:rPr>
              <w:t>Likelihood</w:t>
            </w:r>
          </w:p>
        </w:tc>
        <w:tc>
          <w:tcPr>
            <w:tcW w:w="1900" w:type="dxa"/>
            <w:shd w:val="clear" w:color="auto" w:fill="D9D9D9"/>
          </w:tcPr>
          <w:p w14:paraId="244CF8EE" w14:textId="77777777" w:rsidR="00D414D5" w:rsidRPr="00E314CF" w:rsidRDefault="00D414D5" w:rsidP="001B5AF7">
            <w:pPr>
              <w:pStyle w:val="AABodyText"/>
              <w:rPr>
                <w:rFonts w:ascii="Century Gothic" w:hAnsi="Century Gothic"/>
                <w:b/>
              </w:rPr>
            </w:pPr>
            <w:r w:rsidRPr="00E314CF">
              <w:rPr>
                <w:rFonts w:ascii="Century Gothic" w:hAnsi="Century Gothic"/>
                <w:b/>
              </w:rPr>
              <w:t>Risk Rating</w:t>
            </w:r>
          </w:p>
        </w:tc>
        <w:tc>
          <w:tcPr>
            <w:tcW w:w="3344" w:type="dxa"/>
            <w:shd w:val="clear" w:color="auto" w:fill="D9D9D9"/>
          </w:tcPr>
          <w:p w14:paraId="37F690E9" w14:textId="77777777" w:rsidR="00D414D5" w:rsidRPr="00E314CF" w:rsidRDefault="00D414D5" w:rsidP="001B5AF7">
            <w:pPr>
              <w:pStyle w:val="AABodyText"/>
              <w:rPr>
                <w:rFonts w:ascii="Century Gothic" w:hAnsi="Century Gothic"/>
                <w:b/>
              </w:rPr>
            </w:pPr>
            <w:r w:rsidRPr="00E314CF">
              <w:rPr>
                <w:rFonts w:ascii="Century Gothic" w:hAnsi="Century Gothic"/>
                <w:b/>
              </w:rPr>
              <w:t>Treatment/control methods</w:t>
            </w:r>
          </w:p>
        </w:tc>
      </w:tr>
      <w:tr w:rsidR="00D414D5" w:rsidRPr="00E314CF" w14:paraId="6A130FF3" w14:textId="77777777" w:rsidTr="00D414D5">
        <w:trPr>
          <w:trHeight w:val="737"/>
        </w:trPr>
        <w:tc>
          <w:tcPr>
            <w:tcW w:w="2268" w:type="dxa"/>
          </w:tcPr>
          <w:p w14:paraId="7C7E3EF2" w14:textId="77777777" w:rsidR="00D414D5" w:rsidRPr="00E314CF" w:rsidRDefault="00D414D5" w:rsidP="001B5AF7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1:</w:t>
            </w:r>
          </w:p>
        </w:tc>
        <w:tc>
          <w:tcPr>
            <w:tcW w:w="2410" w:type="dxa"/>
          </w:tcPr>
          <w:p w14:paraId="1241D249" w14:textId="77777777" w:rsidR="00D414D5" w:rsidRPr="00E314CF" w:rsidRDefault="00D414D5" w:rsidP="001B5AF7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022D047A" w14:textId="77777777" w:rsidR="00D414D5" w:rsidRPr="00E314CF" w:rsidRDefault="00D414D5" w:rsidP="001B5AF7">
            <w:pPr>
              <w:jc w:val="center"/>
              <w:rPr>
                <w:rFonts w:ascii="Century Gothic" w:hAnsi="Century Gothic"/>
                <w:lang w:eastAsia="en-AU"/>
              </w:rPr>
            </w:pPr>
          </w:p>
        </w:tc>
        <w:tc>
          <w:tcPr>
            <w:tcW w:w="2268" w:type="dxa"/>
          </w:tcPr>
          <w:p w14:paraId="14117A84" w14:textId="77777777" w:rsidR="00D414D5" w:rsidRPr="00E314CF" w:rsidRDefault="00D414D5" w:rsidP="001B5AF7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7D95C449" w14:textId="77777777" w:rsidR="00D414D5" w:rsidRPr="00E314CF" w:rsidRDefault="00D414D5" w:rsidP="001B5AF7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75982D69" w14:textId="77777777" w:rsidR="00D414D5" w:rsidRPr="00E314CF" w:rsidRDefault="00D414D5" w:rsidP="001B5AF7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D414D5" w:rsidRPr="00E314CF" w14:paraId="4A853123" w14:textId="77777777" w:rsidTr="00D414D5">
        <w:trPr>
          <w:trHeight w:val="691"/>
        </w:trPr>
        <w:tc>
          <w:tcPr>
            <w:tcW w:w="2268" w:type="dxa"/>
          </w:tcPr>
          <w:p w14:paraId="7857D263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2:</w:t>
            </w:r>
          </w:p>
        </w:tc>
        <w:tc>
          <w:tcPr>
            <w:tcW w:w="2410" w:type="dxa"/>
          </w:tcPr>
          <w:p w14:paraId="5C2F1C7F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166509C8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3D3508BC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369CEE49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3D6E4621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D414D5" w:rsidRPr="00E314CF" w14:paraId="753CD43B" w14:textId="77777777" w:rsidTr="00D414D5">
        <w:trPr>
          <w:trHeight w:val="700"/>
        </w:trPr>
        <w:tc>
          <w:tcPr>
            <w:tcW w:w="2268" w:type="dxa"/>
          </w:tcPr>
          <w:p w14:paraId="72BADAB0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3:</w:t>
            </w:r>
          </w:p>
        </w:tc>
        <w:tc>
          <w:tcPr>
            <w:tcW w:w="2410" w:type="dxa"/>
          </w:tcPr>
          <w:p w14:paraId="05647D04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7B1CA54B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4FE19D9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73324703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6ADB2C3B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D414D5" w:rsidRPr="00E314CF" w14:paraId="45B54139" w14:textId="77777777" w:rsidTr="00D414D5">
        <w:trPr>
          <w:trHeight w:val="710"/>
        </w:trPr>
        <w:tc>
          <w:tcPr>
            <w:tcW w:w="2268" w:type="dxa"/>
          </w:tcPr>
          <w:p w14:paraId="39A6E4ED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4:</w:t>
            </w:r>
          </w:p>
        </w:tc>
        <w:tc>
          <w:tcPr>
            <w:tcW w:w="2410" w:type="dxa"/>
          </w:tcPr>
          <w:p w14:paraId="52A93DED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41B9812B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49D20D2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1B00D5BC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0A143EAE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D414D5" w:rsidRPr="00E314CF" w14:paraId="301E4E7B" w14:textId="77777777" w:rsidTr="00D414D5">
        <w:trPr>
          <w:trHeight w:val="692"/>
        </w:trPr>
        <w:tc>
          <w:tcPr>
            <w:tcW w:w="2268" w:type="dxa"/>
          </w:tcPr>
          <w:p w14:paraId="55940165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5:</w:t>
            </w:r>
          </w:p>
        </w:tc>
        <w:tc>
          <w:tcPr>
            <w:tcW w:w="2410" w:type="dxa"/>
          </w:tcPr>
          <w:p w14:paraId="2A0669CB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53154C03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31202ED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15073742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50DFADE0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D414D5" w:rsidRPr="00E314CF" w14:paraId="2AF1E359" w14:textId="77777777" w:rsidTr="00D414D5">
        <w:trPr>
          <w:trHeight w:val="702"/>
        </w:trPr>
        <w:tc>
          <w:tcPr>
            <w:tcW w:w="2268" w:type="dxa"/>
          </w:tcPr>
          <w:p w14:paraId="15B591F0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6:</w:t>
            </w:r>
          </w:p>
        </w:tc>
        <w:tc>
          <w:tcPr>
            <w:tcW w:w="2410" w:type="dxa"/>
          </w:tcPr>
          <w:p w14:paraId="71AC6213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7D3B7473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CEF623A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36982E0D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072B809E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D414D5" w:rsidRPr="00E314CF" w14:paraId="047E5A73" w14:textId="77777777" w:rsidTr="00D414D5">
        <w:trPr>
          <w:trHeight w:val="698"/>
        </w:trPr>
        <w:tc>
          <w:tcPr>
            <w:tcW w:w="2268" w:type="dxa"/>
          </w:tcPr>
          <w:p w14:paraId="1CAB9EC8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7:</w:t>
            </w:r>
          </w:p>
        </w:tc>
        <w:tc>
          <w:tcPr>
            <w:tcW w:w="2410" w:type="dxa"/>
          </w:tcPr>
          <w:p w14:paraId="7EF72323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6A0BF6AA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802C8D3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4DDF242A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047B2D1D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D414D5" w:rsidRPr="00E314CF" w14:paraId="5E58257E" w14:textId="77777777" w:rsidTr="00D414D5">
        <w:trPr>
          <w:trHeight w:val="694"/>
        </w:trPr>
        <w:tc>
          <w:tcPr>
            <w:tcW w:w="2268" w:type="dxa"/>
          </w:tcPr>
          <w:p w14:paraId="7E60A7FE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 w:rsidRPr="00E314CF">
              <w:rPr>
                <w:rFonts w:ascii="Century Gothic" w:hAnsi="Century Gothic"/>
                <w:i w:val="0"/>
                <w:iCs/>
                <w:color w:val="auto"/>
              </w:rPr>
              <w:t>Area 8:</w:t>
            </w:r>
          </w:p>
        </w:tc>
        <w:tc>
          <w:tcPr>
            <w:tcW w:w="2410" w:type="dxa"/>
          </w:tcPr>
          <w:p w14:paraId="5D19C0A5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40006012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9725C1E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6344D2F9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625E7FC2" w14:textId="77777777" w:rsidR="00D414D5" w:rsidRPr="00E314CF" w:rsidRDefault="00D414D5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E314CF" w:rsidRPr="00E314CF" w14:paraId="55D81229" w14:textId="77777777" w:rsidTr="00D414D5">
        <w:trPr>
          <w:trHeight w:val="694"/>
        </w:trPr>
        <w:tc>
          <w:tcPr>
            <w:tcW w:w="2268" w:type="dxa"/>
          </w:tcPr>
          <w:p w14:paraId="3687789A" w14:textId="0FAD548B" w:rsidR="00E314CF" w:rsidRPr="00E314CF" w:rsidRDefault="00E314CF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>
              <w:rPr>
                <w:rFonts w:ascii="Century Gothic" w:hAnsi="Century Gothic"/>
                <w:i w:val="0"/>
                <w:iCs/>
                <w:color w:val="auto"/>
              </w:rPr>
              <w:t>Area 9:</w:t>
            </w:r>
          </w:p>
        </w:tc>
        <w:tc>
          <w:tcPr>
            <w:tcW w:w="2410" w:type="dxa"/>
          </w:tcPr>
          <w:p w14:paraId="062A7E85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27446E3D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745DD4D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1E477CDC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378DCC01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  <w:tr w:rsidR="00E314CF" w:rsidRPr="00E314CF" w14:paraId="2D582810" w14:textId="77777777" w:rsidTr="00D414D5">
        <w:trPr>
          <w:trHeight w:val="694"/>
        </w:trPr>
        <w:tc>
          <w:tcPr>
            <w:tcW w:w="2268" w:type="dxa"/>
          </w:tcPr>
          <w:p w14:paraId="3462FAF6" w14:textId="6D13122E" w:rsidR="00E314CF" w:rsidRDefault="00E314CF" w:rsidP="00D414D5">
            <w:pPr>
              <w:pStyle w:val="AAAnswerText"/>
              <w:rPr>
                <w:rFonts w:ascii="Century Gothic" w:hAnsi="Century Gothic"/>
                <w:i w:val="0"/>
                <w:iCs/>
                <w:color w:val="auto"/>
              </w:rPr>
            </w:pPr>
            <w:r>
              <w:rPr>
                <w:rFonts w:ascii="Century Gothic" w:hAnsi="Century Gothic"/>
                <w:i w:val="0"/>
                <w:iCs/>
                <w:color w:val="auto"/>
              </w:rPr>
              <w:t>Area 10:</w:t>
            </w:r>
          </w:p>
        </w:tc>
        <w:tc>
          <w:tcPr>
            <w:tcW w:w="2410" w:type="dxa"/>
          </w:tcPr>
          <w:p w14:paraId="54426D2F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552" w:type="dxa"/>
          </w:tcPr>
          <w:p w14:paraId="1363784C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6A0AB560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1900" w:type="dxa"/>
          </w:tcPr>
          <w:p w14:paraId="37DD25CD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  <w:tc>
          <w:tcPr>
            <w:tcW w:w="3344" w:type="dxa"/>
          </w:tcPr>
          <w:p w14:paraId="3A0001F7" w14:textId="77777777" w:rsidR="00E314CF" w:rsidRPr="00E314CF" w:rsidRDefault="00E314CF" w:rsidP="00D414D5">
            <w:pPr>
              <w:pStyle w:val="AAAnswerText"/>
              <w:rPr>
                <w:rFonts w:ascii="Century Gothic" w:hAnsi="Century Gothic"/>
              </w:rPr>
            </w:pPr>
          </w:p>
        </w:tc>
      </w:tr>
    </w:tbl>
    <w:p w14:paraId="76A341D0" w14:textId="77777777" w:rsidR="009506DB" w:rsidRDefault="009506DB"/>
    <w:sectPr w:rsidR="009506DB" w:rsidSect="002A5090">
      <w:pgSz w:w="16838" w:h="11906" w:orient="landscape"/>
      <w:pgMar w:top="1440" w:right="1440" w:bottom="1440" w:left="1440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950B6" w14:textId="77777777" w:rsidR="002B0C55" w:rsidRDefault="002B0C55" w:rsidP="00D414D5">
      <w:r>
        <w:separator/>
      </w:r>
    </w:p>
  </w:endnote>
  <w:endnote w:type="continuationSeparator" w:id="0">
    <w:p w14:paraId="72F12AAD" w14:textId="77777777" w:rsidR="002B0C55" w:rsidRDefault="002B0C55" w:rsidP="00D4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44804" w14:textId="77777777" w:rsidR="002B0C55" w:rsidRDefault="002B0C55" w:rsidP="00D414D5">
      <w:r>
        <w:separator/>
      </w:r>
    </w:p>
  </w:footnote>
  <w:footnote w:type="continuationSeparator" w:id="0">
    <w:p w14:paraId="63E06529" w14:textId="77777777" w:rsidR="002B0C55" w:rsidRDefault="002B0C55" w:rsidP="00D4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AEBD" w14:textId="19770D27" w:rsidR="002A5090" w:rsidRPr="007F4023" w:rsidRDefault="007F4023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5204C392" wp14:editId="1EE16C29">
          <wp:simplePos x="0" y="0"/>
          <wp:positionH relativeFrom="margin">
            <wp:posOffset>5747385</wp:posOffset>
          </wp:positionH>
          <wp:positionV relativeFrom="paragraph">
            <wp:posOffset>-259715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3909" w14:textId="338A646B" w:rsidR="00EE4DE1" w:rsidRDefault="002A509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BBAB27" wp14:editId="52A1FF76">
              <wp:simplePos x="0" y="0"/>
              <wp:positionH relativeFrom="margin">
                <wp:align>right</wp:align>
              </wp:positionH>
              <wp:positionV relativeFrom="paragraph">
                <wp:posOffset>-3397</wp:posOffset>
              </wp:positionV>
              <wp:extent cx="3636010" cy="432000"/>
              <wp:effectExtent l="0" t="0" r="0" b="0"/>
              <wp:wrapNone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6010" cy="43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07334" w14:textId="77777777" w:rsidR="002A5090" w:rsidRPr="00254264" w:rsidRDefault="002A5090" w:rsidP="002A5090">
                          <w:pPr>
                            <w:ind w:right="3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                                                                     BSBRSK401 Identify risk and apply risk management processes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BAB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1pt;margin-top:-.25pt;width:286.3pt;height:3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" filled="f" stroked="f">
              <v:textbox>
                <w:txbxContent>
                  <w:p w14:paraId="76607334" w14:textId="77777777" w:rsidR="002A5090" w:rsidRPr="00254264" w:rsidRDefault="002A5090" w:rsidP="002A5090">
                    <w:pPr>
                      <w:ind w:right="3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                                                                    BSBRSK401 Identify risk and apply risk management processes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BD23B4B" wp14:editId="3B397587">
          <wp:extent cx="540000" cy="5400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B2194" w14:textId="77777777" w:rsidR="002A5090" w:rsidRDefault="002A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A2A"/>
    <w:multiLevelType w:val="hybridMultilevel"/>
    <w:tmpl w:val="4CF00EE8"/>
    <w:lvl w:ilvl="0" w:tplc="2C6CB89E">
      <w:start w:val="1"/>
      <w:numFmt w:val="bullet"/>
      <w:pStyle w:val="AA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A98"/>
    <w:multiLevelType w:val="hybridMultilevel"/>
    <w:tmpl w:val="E01C20CA"/>
    <w:lvl w:ilvl="0" w:tplc="3FF8578E">
      <w:start w:val="1"/>
      <w:numFmt w:val="bullet"/>
      <w:pStyle w:val="AAAnswerBullet63"/>
      <w:lvlText w:val="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TMzMzAwMzYwNTJX0lEKTi0uzszPAykwqgUAq2yZ1iwAAAA="/>
  </w:docVars>
  <w:rsids>
    <w:rsidRoot w:val="00D414D5"/>
    <w:rsid w:val="00092539"/>
    <w:rsid w:val="002A5090"/>
    <w:rsid w:val="002B0C55"/>
    <w:rsid w:val="002C2946"/>
    <w:rsid w:val="00473CF0"/>
    <w:rsid w:val="00561351"/>
    <w:rsid w:val="007F4023"/>
    <w:rsid w:val="009506DB"/>
    <w:rsid w:val="00B117E2"/>
    <w:rsid w:val="00C81BD4"/>
    <w:rsid w:val="00CA0ED6"/>
    <w:rsid w:val="00D414D5"/>
    <w:rsid w:val="00D97C66"/>
    <w:rsid w:val="00E314CF"/>
    <w:rsid w:val="00E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A235"/>
  <w15:chartTrackingRefBased/>
  <w15:docId w15:val="{EFE91D9D-DBEA-46AE-9866-155AD64D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4D5"/>
  </w:style>
  <w:style w:type="paragraph" w:styleId="Footer">
    <w:name w:val="footer"/>
    <w:basedOn w:val="Normal"/>
    <w:link w:val="FooterChar"/>
    <w:uiPriority w:val="99"/>
    <w:unhideWhenUsed/>
    <w:rsid w:val="00D41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4D5"/>
  </w:style>
  <w:style w:type="paragraph" w:customStyle="1" w:styleId="AABodyText">
    <w:name w:val="AA Body Text"/>
    <w:basedOn w:val="Normal"/>
    <w:link w:val="AABodyTextChar"/>
    <w:qFormat/>
    <w:rsid w:val="00D414D5"/>
    <w:p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rsid w:val="00D414D5"/>
    <w:rPr>
      <w:rFonts w:ascii="Kalinga" w:hAnsi="Kalinga" w:cs="Kalinga"/>
      <w:sz w:val="19"/>
      <w:szCs w:val="20"/>
      <w:lang w:eastAsia="en-AU"/>
    </w:rPr>
  </w:style>
  <w:style w:type="paragraph" w:customStyle="1" w:styleId="AAHeadA">
    <w:name w:val="AA Head A"/>
    <w:qFormat/>
    <w:rsid w:val="00D414D5"/>
    <w:pPr>
      <w:spacing w:before="300" w:after="120" w:line="280" w:lineRule="exact"/>
    </w:pPr>
    <w:rPr>
      <w:rFonts w:ascii="Corbel" w:eastAsia="Calibri" w:hAnsi="Corbel" w:cs="Arial"/>
      <w:b/>
      <w:color w:val="000000" w:themeColor="text1"/>
      <w:sz w:val="24"/>
      <w:szCs w:val="28"/>
      <w:lang w:eastAsia="en-AU"/>
    </w:rPr>
  </w:style>
  <w:style w:type="paragraph" w:customStyle="1" w:styleId="AABullet1">
    <w:name w:val="AA Bullet 1"/>
    <w:basedOn w:val="Normal"/>
    <w:qFormat/>
    <w:rsid w:val="00D414D5"/>
    <w:pPr>
      <w:numPr>
        <w:numId w:val="1"/>
      </w:numPr>
      <w:spacing w:before="80" w:after="80" w:line="240" w:lineRule="exact"/>
      <w:ind w:left="360"/>
    </w:pPr>
    <w:rPr>
      <w:rFonts w:ascii="Kalinga" w:eastAsia="Calibri" w:hAnsi="Kalinga" w:cs="Kalinga"/>
      <w:sz w:val="19"/>
      <w:szCs w:val="19"/>
      <w:lang w:eastAsia="en-AU"/>
    </w:rPr>
  </w:style>
  <w:style w:type="table" w:styleId="TableGrid">
    <w:name w:val="Table Grid"/>
    <w:basedOn w:val="TableNormal"/>
    <w:uiPriority w:val="59"/>
    <w:rsid w:val="00D4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414D5"/>
    <w:pPr>
      <w:spacing w:before="240" w:after="60"/>
      <w:contextualSpacing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414D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NoSpacing">
    <w:name w:val="No Spacing"/>
    <w:uiPriority w:val="1"/>
    <w:qFormat/>
    <w:rsid w:val="00D414D5"/>
  </w:style>
  <w:style w:type="table" w:customStyle="1" w:styleId="TableGrid12">
    <w:name w:val="Table Grid12"/>
    <w:basedOn w:val="TableNormal"/>
    <w:next w:val="TableGrid"/>
    <w:uiPriority w:val="59"/>
    <w:rsid w:val="00D414D5"/>
    <w:pPr>
      <w:jc w:val="center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AAAnswerBullet63">
    <w:name w:val="AA Answer Bullet .63"/>
    <w:qFormat/>
    <w:rsid w:val="00D414D5"/>
    <w:pPr>
      <w:numPr>
        <w:numId w:val="2"/>
      </w:numPr>
      <w:spacing w:before="80" w:after="80" w:line="240" w:lineRule="exact"/>
      <w:ind w:left="714" w:hanging="357"/>
    </w:pPr>
    <w:rPr>
      <w:rFonts w:ascii="Kalinga" w:hAnsi="Kalinga" w:cs="Kalinga"/>
      <w:i/>
      <w:color w:val="FF0000"/>
      <w:sz w:val="19"/>
    </w:rPr>
  </w:style>
  <w:style w:type="paragraph" w:customStyle="1" w:styleId="AAAnswerText">
    <w:name w:val="AA Answer Text"/>
    <w:basedOn w:val="Normal"/>
    <w:uiPriority w:val="99"/>
    <w:qFormat/>
    <w:rsid w:val="00D414D5"/>
    <w:pPr>
      <w:spacing w:before="80" w:after="80" w:line="240" w:lineRule="exact"/>
    </w:pPr>
    <w:rPr>
      <w:rFonts w:ascii="Kalinga" w:hAnsi="Kalinga" w:cs="Kalinga"/>
      <w:i/>
      <w:color w:val="FF0000"/>
      <w:sz w:val="19"/>
      <w:szCs w:val="20"/>
      <w:lang w:eastAsia="en-AU"/>
    </w:rPr>
  </w:style>
  <w:style w:type="table" w:customStyle="1" w:styleId="TableGrid121">
    <w:name w:val="Table Grid121"/>
    <w:basedOn w:val="TableNormal"/>
    <w:next w:val="TableGrid"/>
    <w:uiPriority w:val="59"/>
    <w:rsid w:val="00EE4DE1"/>
    <w:pPr>
      <w:jc w:val="center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backwoodshome.com/blogs/ClaireWolfe/wp-content/uploads/2012/10/RiskMatrix.jp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49545-837D-4200-8870-C4B0CDFF4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96093-9E71-4AC1-83B8-F9A79AFCE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9E5EF-2C4D-415D-8FCF-F9CA9C0D3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Natasha Brown</cp:lastModifiedBy>
  <cp:revision>5</cp:revision>
  <dcterms:created xsi:type="dcterms:W3CDTF">2019-08-30T04:13:00Z</dcterms:created>
  <dcterms:modified xsi:type="dcterms:W3CDTF">2020-02-27T02:04:00Z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